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Java Backend Developer with 11+ years focused on designing and maintaining secure, scalable applications. Proficient in Spring, PostgreSQL, and AWS ensuring optimal performance and security standards for enterprise-level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secure backend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federal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RESTful APIs to streamline integrations and enhance system performance for government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deployment and optimization of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environments, ensuring adherence to federal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front-end teams to ensure seamless integration of services and functionalities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maintainable, and well-documented code, promoting code reviews and best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debugged high-impact application issues, significantly reducing downtime and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enhancing team collaboration and project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improved deployment processes and reduced time-to-market.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enhancements and new features through iterative feedback in alignment with stakeholder requirements and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junior developers,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 and performance standards.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focusing on enterprise-level application development and performance tuning.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deliver reliable system components during the application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skillsets and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transition of on-premise applications to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cloud, ensuring minimal disruption in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and backend integrations with emphasis on security and scalability considerations.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response times and data retrieval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technical issues through rigorous debugging and system evaluation, improving application stability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practices ensuring timely delivery of project milestones and high-quality output.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backend services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improving overall application performance and reliability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integrity and efficient access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code reviews to uphold software quality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software engineering teams to optimize production environments and improve deployment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significant reduction in application downtime through proactive system monitoring and issue resolution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Spring 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Maven, Gradle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