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Integration Engineer with over 11 years of experience in system integration and quantum engineering solutions. Proficient in APIs, system design, and technical documentation, driving operational efficiency through innovative integration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integration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operational efficiency across diverse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built, and tested </w:t>
      </w:r>
      <w:r>
        <w:rPr>
          <w:rFonts w:asciiTheme="minorHAnsi" w:hAnsiTheme="minorHAnsi" w:cstheme="majorHAnsi"/>
          <w:b/>
          <w:bCs/>
          <w:lang w:val="en-US"/>
        </w:rPr>
        <w:t xml:space="preserve">integration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systems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outline integration requirements leveraging </w:t>
      </w:r>
      <w:r>
        <w:rPr>
          <w:rFonts w:asciiTheme="minorHAnsi" w:hAnsiTheme="minorHAnsi" w:cstheme="majorHAnsi"/>
          <w:b/>
          <w:bCs/>
          <w:lang w:val="en-US"/>
        </w:rPr>
        <w:t xml:space="preserve">quantum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detailed technical documentation for integration protocols ensuring clarity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troubleshooting for system interoperability issues focusing on performance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validations on integrated systems to meet stringent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seamless data flow between software and hardware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cutting-edge technologies, staying current with trends in </w:t>
      </w:r>
      <w:r>
        <w:rPr>
          <w:rFonts w:asciiTheme="minorHAnsi" w:hAnsiTheme="minorHAnsi" w:cstheme="majorHAnsi"/>
          <w:b/>
          <w:bCs/>
          <w:lang w:val="en-US"/>
        </w:rPr>
        <w:t xml:space="preserve">quantum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deployment phases by coordinating with operations teams, ensuring minimal disruption to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system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technical documentation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driving consensus on architectural decisions for future-proofing integration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design and implementation of </w:t>
      </w:r>
      <w:r>
        <w:rPr>
          <w:rFonts w:asciiTheme="minorHAnsi" w:eastAsia="Times New Roman" w:hAnsiTheme="minorHAnsi" w:cs="Times New Roman"/>
          <w:b/>
          <w:bCs/>
          <w:lang w:val="en-US"/>
        </w:rPr>
        <w:t xml:space="preserve">scalable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develop innovative integration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best practices, improving overall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w:t>
      </w:r>
      <w:r>
        <w:rPr>
          <w:rFonts w:asciiTheme="minorHAnsi" w:eastAsia="Times New Roman" w:hAnsiTheme="minorHAnsi" w:cs="Times New Roman"/>
          <w:b/>
          <w:bCs/>
          <w:lang w:val="en-US"/>
        </w:rPr>
        <w:t xml:space="preserve">microservices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resource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functional and unit tests to ensure system reliability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the existing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considerably.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architecture of solutions connecting disparate systems via custom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high-quality software components in various programming languages like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improvements based on user feedback while adhering to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understand requirements and translate them into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ensuring integrity and continuity during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operations through automation, decreasing manual processes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C++,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Spring Boot,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Jenkins,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TestNG, LoadRunner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