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infrastructure development and automation. Proficient in Kubernetes, GitOps, Terraform, and Docker for cloud-native applications. Skilled in implementing CI/CD pipelines, enhancing performance and security practices across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infrastructure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run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infrastructure as code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dynamic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application teams to optimize platform usability and gather feedback for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to improve system observability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security principles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identity and access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conduct design reviews to ensure code quality and performance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monitoring and alert systems, enhancing proactive issue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infrastructure best practices and tools used in our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for large-scale integration projects across multiple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provide recommendations for improved load handling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infrastructure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automate workflows to optimize delivery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infrastructure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design application scaling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Partake in incident retrospectives, contributing to improved infrastructure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management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security protocols and systems for project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tooling for infrastructure monitoring and support, improving operational efficiencies.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performance improvements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of cloud services and traditional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reinforcing best coding practices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multiple sprint features and functionality under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Docker, Terraform, Prometheus, Grafana,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lang w:val="en-US"/>
        </w:rPr>
        <w:t xml:space="preserve">: CI/CD, Git, DevOps,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Observability</w:t>
      </w:r>
      <w:r>
        <w:rPr>
          <w:rFonts w:asciiTheme="minorHAnsi" w:hAnsiTheme="minorHAnsi" w:cstheme="majorHAnsi"/>
          <w:lang w:val="en-US"/>
        </w:rPr>
        <w:t xml:space="preserve">: Secure Coding, Secrets Management, Identity and Access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