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Infrastructure Engineering professional with over 11 years of experience in Azure, DevOps, and regulatory compliance. Expert in building secure, scalable cloud infrastructures and leading high-performing teams to develop compliant financial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mission-critical financial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compliance efforts for SOC 2 Type II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enhance audit readiness and continual improvement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enhanced security controls and compliance tracking in </w:t>
      </w:r>
      <w:r>
        <w:rPr>
          <w:rFonts w:asciiTheme="minorHAnsi" w:hAnsiTheme="minorHAnsi" w:cstheme="majorHAnsi"/>
          <w:b/>
          <w:bCs/>
          <w:lang w:val="en-US"/>
        </w:rPr>
        <w:t xml:space="preserve">SAFe 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delivery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Azure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administration, identity governance, and access controls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regular reports on infrastructure performance, security posture, and operational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security, compliance, and product teams to remove operational risks and blockages.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DevOps engineers, ensuring ongoing mentoring and performance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to ensure high-quality platform outcomes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and observability strategies to enhance platform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internal and external audits, providing necessary evidence and facilitating remediation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platform improvements, focusing on accessibility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times by optimizing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access controls and policies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 pipelines to include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deliverables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functionality and 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boosting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configurations and maintenance of financial transaction systems, ensuring 99%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design scalable microservices architectures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for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achieving operational excellence metrics, exceeding 90% efficiency in infrastructure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Terraform, IaC,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SOC 2 Type II, ISO 27001, Azure Security Center, Azure 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AuditBoard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ASP.NET Core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