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Infrastructure Engineer with over 11 years of experience in storage management, SAN operations, and data protection. Proficient in NetApp, Pure, Infinidat, Nimble, and VMware vSAN. Committed to enhancing system performance, reliability, and documentation in production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w:t>
      </w:r>
      <w:r>
        <w:rPr>
          <w:rFonts w:asciiTheme="minorHAnsi" w:hAnsiTheme="minorHAnsi" w:cstheme="majorHAnsi"/>
          <w:b/>
          <w:bCs/>
          <w:lang w:val="en-US"/>
        </w:rPr>
        <w:t xml:space="preserve">NetApp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Nimble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storage platforms, executing changes and enhancements to ensure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resolved storage-related incidents impacting </w:t>
      </w:r>
      <w:r>
        <w:rPr>
          <w:rFonts w:asciiTheme="minorHAnsi" w:hAnsiTheme="minorHAnsi" w:cstheme="majorHAnsi"/>
          <w:b/>
          <w:bCs/>
          <w:lang w:val="en-US"/>
        </w:rPr>
        <w:t xml:space="preserve">SAN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and data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storage provisioning, including LUN creation and volume mapping, ensuring adherence to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improvements for data protection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routine health checks and performance trending for storage systems, documenting outcomes meticulously.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efforts, coordinating with vendors for timely hardware support and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detailed runbooks and operational documentation to promote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backup/restore processes, enhancing disaster recovery readiness in alignment with documented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firmware and OS upgrades during planned maintenance windows, validating post-change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vendor management efforts by triaging support cases and documenting resolutions and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implemented process enhancements, improving operational efficiency across storage management.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w:t>
      </w:r>
      <w:r>
        <w:rPr>
          <w:rFonts w:asciiTheme="minorHAnsi" w:eastAsia="Times New Roman" w:hAnsiTheme="minorHAnsi" w:cs="Times New Roman"/>
          <w:b/>
          <w:bCs/>
          <w:lang w:val="en-US"/>
        </w:rPr>
        <w:t xml:space="preserve">Pure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Infinidat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storage solutions, engaging in lifecycle management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storage provisioning and incident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datastore lifecycle tasks, including expansion and optimization of storage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root cause analysis of incidents, providing insights for system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improved operational documentation, ensuring alignment with industry standards and compliance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track system health and capacity, facilitating proactive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conduct routine operational tasks, ensuring service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backup and recovery operations, conducting health checks and validations as per disaster recovery protocols.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storage solutions for </w:t>
      </w:r>
      <w:r>
        <w:rPr>
          <w:rFonts w:asciiTheme="minorHAnsi" w:eastAsia="Times New Roman" w:hAnsiTheme="minorHAnsi" w:cs="Times New Roman"/>
          <w:b/>
          <w:bCs/>
          <w:lang w:val="en-US"/>
        </w:rPr>
        <w:t xml:space="preserve">SAN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enhancing data availability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provisioning and management of </w:t>
      </w:r>
      <w:r>
        <w:rPr>
          <w:rFonts w:asciiTheme="minorHAnsi" w:eastAsia="Times New Roman" w:hAnsiTheme="minorHAnsi" w:cs="Times New Roman"/>
          <w:b/>
          <w:bCs/>
          <w:lang w:val="en-US"/>
        </w:rPr>
        <w:t xml:space="preserve">VMware vSAN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maintenance tasks on storage systems, following established protocols for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incidents related to storage performance, resolving issues within defined SLA thresholds.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hardware inventory management, coordinating with vendors for equipment procurement.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operational documentation, contributing to knowledge sharing and compliance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Management</w:t>
      </w:r>
      <w:r>
        <w:rPr>
          <w:rFonts w:asciiTheme="minorHAnsi" w:hAnsiTheme="minorHAnsi" w:cstheme="majorHAnsi"/>
          <w:lang w:val="en-US"/>
        </w:rPr>
        <w:t xml:space="preserve">: NetApp, Pure, Infinidat, Nimble, VMware vSAN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Backup &amp; Recovery</w:t>
      </w:r>
      <w:r>
        <w:rPr>
          <w:rFonts w:asciiTheme="minorHAnsi" w:hAnsiTheme="minorHAnsi" w:cstheme="majorHAnsi"/>
          <w:lang w:val="en-US"/>
        </w:rPr>
        <w:t xml:space="preserve">: Data Protection, Restore Operations, Backup Solutions, Disaster Recovery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Maintenance</w:t>
      </w:r>
      <w:r>
        <w:rPr>
          <w:rFonts w:asciiTheme="minorHAnsi" w:hAnsiTheme="minorHAnsi" w:cstheme="majorHAnsi"/>
          <w:lang w:val="en-US"/>
        </w:rPr>
        <w:t xml:space="preserve">: Incident Management, Performance Monitoring, Capacity Management, Operational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Compliance</w:t>
      </w:r>
      <w:r>
        <w:rPr>
          <w:rFonts w:asciiTheme="minorHAnsi" w:hAnsiTheme="minorHAnsi" w:cstheme="majorHAnsi"/>
          <w:lang w:val="en-US"/>
        </w:rPr>
        <w:t xml:space="preserve">: Runbooks, Knowledge Base, Operational Procedures, Documentation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Vendor Management</w:t>
      </w:r>
      <w:r>
        <w:rPr>
          <w:rFonts w:asciiTheme="minorHAnsi" w:hAnsiTheme="minorHAnsi" w:cstheme="majorHAnsi"/>
          <w:lang w:val="en-US"/>
        </w:rPr>
        <w:t xml:space="preserve">: Vendor Coordination, Support Case Management, Hardware Lifecycle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w:t>
      </w:r>
      <w:r>
        <w:rPr>
          <w:rFonts w:asciiTheme="minorHAnsi" w:hAnsiTheme="minorHAnsi" w:cstheme="majorHAnsi"/>
          <w:lang w:val="en-US"/>
        </w:rPr>
        <w:t xml:space="preserve">: Troubleshooting, Capacity Planning, Change Execution, Alert Remediation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