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Infrastructure Engineer with over 11 years in building scalable systems. Expert in GCP, Azure, Terraform, and monitoring tools. Adept in automation and enhancing system reliability for enterprise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scalable </w:t>
      </w:r>
      <w:r>
        <w:rPr>
          <w:rFonts w:asciiTheme="minorHAnsi" w:hAnsiTheme="minorHAnsi" w:cstheme="majorHAnsi"/>
          <w:b/>
          <w:bCs/>
          <w:lang w:val="en-US"/>
        </w:rPr>
        <w:t xml:space="preserve">cloud infrastructure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enterprise-level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</w:t>
      </w:r>
      <w:r>
        <w:rPr>
          <w:rFonts w:asciiTheme="minorHAnsi" w:hAnsiTheme="minorHAnsi" w:cstheme="majorHAnsi"/>
          <w:b/>
          <w:bCs/>
          <w:lang w:val="en-US"/>
        </w:rPr>
        <w:t xml:space="preserve">IaC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deployments across various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system performance and automate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incident response and root cause analyses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system health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software deployments and upgrades with minimal downtime, adhering to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post-mortem reviews and continuous improvement initiatives after incidents.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monitoring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integration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Researched and integrated new technologies to strengthen the infrastructure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automation and infrastructure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to implement zero trust policies and improve compliance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design and execution of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efficiency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infrastructure maintenance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usage and cloud orchestration concepts.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proactive system health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developers to optimize application performance and ensure compliance with security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reviews, contributing to system design and improvement discussions.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application updates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Helm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conducted performance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orchestration for improved application management and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implementation of cloud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cloud platforms ensuring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health monitoring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during critical deployment phases.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operational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define infrastructure requirements and optimize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resolving infrastructure issues, contributing to a 20% improvement in system uptime.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Azure, Terraform, Docker, Kubernetes, Helm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Prometheus, Grafana, CloudWatch, Splunk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Scripting &amp; Automation</w:t>
      </w:r>
      <w:r>
        <w:rPr>
          <w:rFonts w:asciiTheme="minorHAnsi" w:hAnsiTheme="minorHAnsi" w:cstheme="majorHAnsi"/>
          <w:lang w:val="en-US"/>
        </w:rPr>
        <w:t xml:space="preserve">: Python, Bash,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IaC</w:t>
      </w:r>
      <w:r>
        <w:rPr>
          <w:rFonts w:asciiTheme="minorHAnsi" w:hAnsiTheme="minorHAnsi" w:cstheme="majorHAnsi"/>
          <w:lang w:val="en-US"/>
        </w:rPr>
        <w:t xml:space="preserve">: Jenkins, GitLab CI, Ansible, Chef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Firewall configurations, Load balancers, Zero trust, Reverse proxies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Windows, Unix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