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leader with 11+ years in software development, focusing on API development, cloud-based solutions, and identity platforms. Proven expertise in Auth0, OAuth2, and CI/CD methodologies to deliver secure,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architecture strategy for the </w:t>
      </w:r>
      <w:r>
        <w:rPr>
          <w:rFonts w:asciiTheme="minorHAnsi" w:hAnsiTheme="minorHAnsi" w:cstheme="majorHAnsi"/>
          <w:b/>
          <w:bCs/>
          <w:lang w:val="en-US"/>
        </w:rPr>
        <w:t xml:space="preserve">Identity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migration of legacy authentication systems to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security with refresh token rotation.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reusable code templates and establish CI/CD standards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secure, scalable APIs as the entry point for public services, maintaining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the </w:t>
      </w:r>
      <w:r>
        <w:rPr>
          <w:rFonts w:asciiTheme="minorHAnsi" w:hAnsiTheme="minorHAnsi" w:cstheme="majorHAnsi"/>
          <w:b/>
          <w:bCs/>
          <w:lang w:val="en-US"/>
        </w:rPr>
        <w:t xml:space="preserve">Identity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multi-tenant support and fine-grained authorization leveraging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cloud-native design patterns, security best practices, and architecture principles for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requirements, ensuring effective project execution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tests to verify API functionality and security for the </w:t>
      </w:r>
      <w:r>
        <w:rPr>
          <w:rFonts w:asciiTheme="minorHAnsi" w:hAnsiTheme="minorHAnsi" w:cstheme="majorHAnsi"/>
          <w:b/>
          <w:bCs/>
          <w:lang w:val="en-US"/>
        </w:rPr>
        <w:t xml:space="preserve">Identity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development processes with architectural goals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strong partnerships with product management to drive coherent strategy across the engineering function.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identity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authentication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OpenID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processes, focusing on best practices and modern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processes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quality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 system to enable seamless integration of third-party services, improving overall system capability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across applications, directly contributing to the organization's IAM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cloud resources and reducing operational costs.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services,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architecture decisions,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implementing authentication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compliance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address system limitations, proposing architectural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colleagues on core engineering principles, fostering a culture of continuous learning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seamless migration of legacy applications to modern frameworks, accelerating deployment times and reducing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Auth0, OAuth2, OpenID Connect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GitLab,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New Relic,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TestNG,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