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IT security professional with over 11 years of experience in implementing and maintaining robust M365 Security Suite, Azure AD, firewalls, and cloud security solutions. Proven track record in compliance with ISO 27001 standards and managing security incidents.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security protocols for </w:t>
      </w:r>
      <w:r>
        <w:rPr>
          <w:rFonts w:asciiTheme="minorHAnsi" w:hAnsiTheme="minorHAnsi" w:cstheme="majorHAnsi"/>
          <w:b/>
          <w:bCs/>
          <w:lang w:val="en-US"/>
        </w:rPr>
        <w:t xml:space="preserve">M365 Security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authentication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w:t>
      </w:r>
      <w:r>
        <w:rPr>
          <w:rFonts w:asciiTheme="minorHAnsi" w:hAnsiTheme="minorHAnsi" w:cstheme="majorHAnsi"/>
          <w:b/>
          <w:bCs/>
          <w:lang w:val="en-US"/>
        </w:rPr>
        <w:t xml:space="preserve">firewalls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SaaS applications, improving overall infrastructure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analysis and resolution for complex security-related incidents, ensuring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technical security documentation including configuration guides and runbooks,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internal and external ISO audits, preparing comprehensive documentation and evidence of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execute security awareness training programs for all employees to promote information security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 the ISMS in collaboration with IT leadership, driving security initiatives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backup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disaster recovery strategies to protect critical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security assessments for new tools and system integrations, ensuring compliance and risk mitigation.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EDR/XDR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enhance endpoint detection and response capabilities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and enforce security policies aligned with </w:t>
      </w:r>
      <w:r>
        <w:rPr>
          <w:rFonts w:asciiTheme="minorHAnsi" w:hAnsiTheme="minorHAnsi" w:cstheme="majorHAnsi"/>
          <w:b/>
          <w:bCs/>
          <w:lang w:val="en-US"/>
        </w:rPr>
        <w:t xml:space="preserve">ISO 27001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policies and procedures in accordance with </w:t>
      </w:r>
      <w:r>
        <w:rPr>
          <w:rFonts w:asciiTheme="minorHAnsi" w:eastAsia="Times New Roman" w:hAnsiTheme="minorHAnsi" w:cs="Times New Roman"/>
          <w:b/>
          <w:bCs/>
          <w:lang w:val="en-US"/>
        </w:rPr>
        <w:t xml:space="preserve">ISO 27001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NIS2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requirements, reinforcing compliance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solutions, including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measures and </w:t>
      </w:r>
      <w:r>
        <w:rPr>
          <w:rFonts w:asciiTheme="minorHAnsi" w:eastAsia="Times New Roman" w:hAnsiTheme="minorHAnsi" w:cs="Times New Roman"/>
          <w:b/>
          <w:bCs/>
          <w:lang w:val="en-US"/>
        </w:rPr>
        <w:t xml:space="preserve">backup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protect sensitive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audits and created compliance documentation, enhancing organization's adherence to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security professionals, fostering skill development in incident management and technical security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training sessions on security best practices for employees, bridging knowledge gaps and promoting awareness.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security incidents and provided solutions using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protection.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staff to improve the flow of information while maintaining tight security controls.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a centralized </w:t>
      </w:r>
      <w:r>
        <w:rPr>
          <w:rFonts w:asciiTheme="minorHAnsi" w:eastAsia="Times New Roman" w:hAnsiTheme="minorHAnsi" w:cs="Times New Roman"/>
          <w:b/>
          <w:bCs/>
          <w:lang w:val="en-US"/>
        </w:rPr>
        <w:t xml:space="preserve">vulnerability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to enhance proactive security stance.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security implementations for various IT infrastructure projects, focusing on core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configured necessary platforms, including basic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support operational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rollout of new </w:t>
      </w:r>
      <w:r>
        <w:rPr>
          <w:rFonts w:asciiTheme="minorHAnsi" w:eastAsia="Times New Roman" w:hAnsiTheme="minorHAnsi" w:cs="Times New Roman"/>
          <w:b/>
          <w:bCs/>
          <w:lang w:val="en-US"/>
        </w:rPr>
        <w:t xml:space="preserve">backup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reliability and recovery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first-level incident management support for security breaches, contributing to overall resolution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security processes and procedures ensuring clarity and compliance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security incidents through foundational infrastructure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M365 Security Suite, Azure AD, cloud security, firewalls, EDR/XDR, backup solutions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Auditing &amp; Compliance</w:t>
      </w:r>
      <w:r>
        <w:rPr>
          <w:rFonts w:asciiTheme="minorHAnsi" w:hAnsiTheme="minorHAnsi" w:cstheme="majorHAnsi"/>
          <w:lang w:val="en-US"/>
        </w:rPr>
        <w:t xml:space="preserve">: ISO 27001, NIS2, BSI IT Baseline Protection, security audits, compliance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Management</w:t>
      </w:r>
      <w:r>
        <w:rPr>
          <w:rFonts w:asciiTheme="minorHAnsi" w:hAnsiTheme="minorHAnsi" w:cstheme="majorHAnsi"/>
          <w:lang w:val="en-US"/>
        </w:rPr>
        <w:t xml:space="preserve">: incident analysis, security incident resolution, risk management, vulnerability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Training</w:t>
      </w:r>
      <w:r>
        <w:rPr>
          <w:rFonts w:asciiTheme="minorHAnsi" w:hAnsiTheme="minorHAnsi" w:cstheme="majorHAnsi"/>
          <w:lang w:val="en-US"/>
        </w:rPr>
        <w:t xml:space="preserve">: technical documentation, configuration guides, runbooks, security training, ISMS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Infrastructure</w:t>
      </w:r>
      <w:r>
        <w:rPr>
          <w:rFonts w:asciiTheme="minorHAnsi" w:hAnsiTheme="minorHAnsi" w:cstheme="majorHAnsi"/>
          <w:lang w:val="en-US"/>
        </w:rPr>
        <w:t xml:space="preserve">: network security, backup solutions, disaster recovery, system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DevOps, automation tools, security monitoring, configuration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