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technical professional with 11+ years in financial services. Expertise in Linux, Python, Bash, and Git with a focus on platform stability, automation, and AI-driven solutions. Strong experience in application support, incident management, and infrastructure improvements.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strategic production trading platforms, ensuring stability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reusable solutions across environments, enhancing operational efficiency through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automation scripts.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risk mitigation strategies during platform changes using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scripting.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analyzed performance against bottlenecks with </w:t>
      </w:r>
      <w:r>
        <w:rPr>
          <w:rFonts w:asciiTheme="minorHAnsi" w:hAnsiTheme="minorHAnsi" w:cstheme="majorHAnsi"/>
          <w:b/>
          <w:bCs/>
          <w:lang w:val="en-US"/>
        </w:rPr>
        <w:t xml:space="preserve">Nagios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calls, driving rapid service restoration as a </w:t>
      </w:r>
      <w:r>
        <w:rPr>
          <w:rFonts w:asciiTheme="minorHAnsi" w:hAnsiTheme="minorHAnsi" w:cstheme="majorHAnsi"/>
          <w:b/>
          <w:bCs/>
          <w:lang w:val="en-US"/>
        </w:rPr>
        <w:t xml:space="preserve">SME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trading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automate documentation and testing, accelerating platform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high-quality documentation including reusable </w:t>
      </w:r>
      <w:r>
        <w:rPr>
          <w:rFonts w:asciiTheme="minorHAnsi" w:hAnsiTheme="minorHAnsi" w:cstheme="majorHAnsi"/>
          <w:b/>
          <w:bCs/>
          <w:lang w:val="en-US"/>
        </w:rPr>
        <w:t xml:space="preserve">runbooks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migration playbooks.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global teams,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source control and code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quality and operational readiness of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incident management processes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responses.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cross-departmentally to align technology efforts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enterprise applications in trading, ensuring high availability and performance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application support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for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platform upgrades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center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migrations, focusing on risk assessment and rollback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manual processes by developing self-service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cross-functional teams to resolve technical issues in trading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and optimized resource allocation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scripting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operational procedures and best practices for incident response.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features to support compliance requirements in the trading ecosystem,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for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 to shift legacy systems to cloud-based infrastructure,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monitoring and incident response checks to ensure optimal uptime of trading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troubleshoot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code versioning.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support within a financial services context, acting as a key point of contact for technical inquiries.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critical enhancements to trading software, achieving a documented 30% reduction in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Automation</w:t>
      </w:r>
      <w:r>
        <w:rPr>
          <w:rFonts w:asciiTheme="minorHAnsi" w:hAnsiTheme="minorHAnsi" w:cstheme="majorHAnsi"/>
          <w:lang w:val="en-US"/>
        </w:rPr>
        <w:t xml:space="preserve">: Nagios, Jenkins,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Documentation</w:t>
      </w:r>
      <w:r>
        <w:rPr>
          <w:rFonts w:asciiTheme="minorHAnsi" w:hAnsiTheme="minorHAnsi" w:cstheme="majorHAnsi"/>
          <w:lang w:val="en-US"/>
        </w:rPr>
        <w:t xml:space="preserve">: Runbooks, Migration Playbooks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