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specializing in AWS, Databricks, and healthcare data solutions. Proven expertise in designing scalable ETL pipelines and ensuring HIPAA compliance while working with diverse data formats.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w:t>
      </w:r>
      <w:r>
        <w:rPr>
          <w:rFonts w:asciiTheme="minorHAnsi" w:hAnsiTheme="minorHAnsi" w:cstheme="majorHAnsi"/>
          <w:b/>
          <w:bCs/>
          <w:lang w:val="en-US"/>
        </w:rPr>
        <w:t xml:space="preserve">ETL/ELT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the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migration of multiple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PostgreSQL workloads to </w:t>
      </w:r>
      <w:r>
        <w:rPr>
          <w:rFonts w:asciiTheme="minorHAnsi" w:hAnsiTheme="minorHAnsi" w:cstheme="majorHAnsi"/>
          <w:b/>
          <w:bCs/>
          <w:lang w:val="en-US"/>
        </w:rPr>
        <w:t xml:space="preserve">Databricks Lakehouse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architects to enforce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through robust data governance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ingestion processes using </w:t>
      </w:r>
      <w:r>
        <w:rPr>
          <w:rFonts w:asciiTheme="minorHAnsi" w:hAnsiTheme="minorHAnsi" w:cstheme="majorHAnsi"/>
          <w:b/>
          <w:bCs/>
          <w:lang w:val="en-US"/>
        </w:rPr>
        <w:t xml:space="preserve">AWS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them into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data masking and profiling solutions ensuring secure handling of sensitive healthcare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of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reliability and cost efficiency in data processing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in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data engineering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for data quality monitoring and compliance in high-volume environments focusing on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cross-department collaborations for secure data handling practices related to healthcare data formats like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X12 837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processes to streamline development workflows for data solutions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architectural code reviews to ensure alignment with industry standards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data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enhancing data flow between applications and </w:t>
      </w:r>
      <w:r>
        <w:rPr>
          <w:rFonts w:asciiTheme="minorHAnsi" w:eastAsia="Times New Roman" w:hAnsiTheme="minorHAnsi" w:cs="Times New Roman"/>
          <w:b/>
          <w:bCs/>
          <w:lang w:val="en-US"/>
        </w:rPr>
        <w:t xml:space="preserve">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focusing on performance tuning and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cloud data technologies and best practices for data engineering.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quality checks and monitored for compliance following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involving complex health data formats and legacy systems into modern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requirements for healthcare data projects ensuring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and maintained operational guidelines for data handling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multiple small-scale projects improving data accessibility and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solutions to extract, transform, and load </w:t>
      </w:r>
      <w:r>
        <w:rPr>
          <w:rFonts w:asciiTheme="minorHAnsi" w:eastAsia="Times New Roman" w:hAnsiTheme="minorHAnsi" w:cs="Times New Roman"/>
          <w:b/>
          <w:bCs/>
          <w:lang w:val="en-US"/>
        </w:rPr>
        <w:t xml:space="preserve">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from various sources into </w:t>
      </w:r>
      <w:r>
        <w:rPr>
          <w:rFonts w:asciiTheme="minorHAnsi" w:eastAsia="Times New Roman" w:hAnsiTheme="minorHAnsi" w:cs="Times New Roman"/>
          <w:b/>
          <w:bCs/>
          <w:lang w:val="en-US"/>
        </w:rPr>
        <w:t xml:space="preserve">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data consistency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on-premises data systems to cloud solutions fostering agile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quality and performance of delivered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tools to track data flow and data quality metrics across various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in delivering high-quality data solutions to meet project deadlines, ensuring effective response to client needs.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PySpark,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Databricks, Delta Lake,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Glue, AWS Lambda, Serverless architecture,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Data Lake, Data Warehouse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Data quality monitoring, Performance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