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data attribution systems and marketing analytics. Proficient in GTM, SQL, Google Ads, and BigQuery to optimize growth metrics and conversion tracking.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marketing data attribution systems,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GTM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accurate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marketing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Metabase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drive data-driven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 flow between product, warehouse, and CRM for enhanced conversion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privacy-safe tracking practices, ensuring compliance with frameworks like Consent Mode.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discrepancies across systems, ensuring consistency between </w:t>
      </w:r>
      <w:r>
        <w:rPr>
          <w:rFonts w:asciiTheme="minorHAnsi" w:hAnsiTheme="minorHAnsi" w:cstheme="majorHAnsi"/>
          <w:b/>
          <w:bCs/>
          <w:lang w:val="en-US"/>
        </w:rPr>
        <w:t xml:space="preserve">Ad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Operationalize marketing experiments with UTM tracking to measure campaign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marketing teams to align data with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Meta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TikTok Ads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tracking infrastructure for campaign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audience sync pipelines to refine target segments for marketing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1st-party data passes back to ad platforms to improve ROI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clear documentation for tracking schemas and event definitions across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marketing performance tracking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enable accurate measurement of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data visualization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attribution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evaluate marketing spends against conversions and lifetime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conversion tracking across diverse ad platforms, ensuring synergy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advertising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reporting efficiency by automating data pulls into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various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marketing teams to facilitate feature rollouts that improved user engagement based on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 quality monitoring processes to maintain high accuracy in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data tools and frameworks, fostering a culture of analytics in decision-making.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ensure reliable data flow into analytics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strategies that improved data accessibility and performance within marketing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tracking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campaign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implement features that improved system performance and data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journey mapping projects to enhance customer experience through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achieving a 15% increase in conversion rates through improved attribution tracking and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lang w:val="en-US"/>
        </w:rPr>
        <w:t xml:space="preserve">: BigQuery, GCP, Metabase, Amplitude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Marketing Technologies</w:t>
      </w:r>
      <w:r>
        <w:rPr>
          <w:rFonts w:asciiTheme="minorHAnsi" w:hAnsiTheme="minorHAnsi" w:cstheme="majorHAnsi"/>
          <w:lang w:val="en-US"/>
        </w:rPr>
        <w:t xml:space="preserve">: GTM, Google Ads, Meta Ads, TikTok Ads, CRM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Attribution &amp; Analytics</w:t>
      </w:r>
      <w:r>
        <w:rPr>
          <w:rFonts w:asciiTheme="minorHAnsi" w:hAnsiTheme="minorHAnsi" w:cstheme="majorHAnsi"/>
          <w:lang w:val="en-US"/>
        </w:rPr>
        <w:t xml:space="preserve">: Attribution Models, Conversion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ETL, ELT, Consent Mode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Debugging &amp; Monitoring</w:t>
      </w:r>
      <w:r>
        <w:rPr>
          <w:rFonts w:asciiTheme="minorHAnsi" w:hAnsiTheme="minorHAnsi" w:cstheme="majorHAnsi"/>
          <w:lang w:val="en-US"/>
        </w:rPr>
        <w:t xml:space="preserve">: Data Discrepancy Resolution, Event Definitions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