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backend and web application development using Grails, Spring Boot, and Java. Proficient in MySQL, HTML5, CSS3, and JavaScript. Expert in developing scalable web applications and security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and architecture for a syndication web application using </w:t>
      </w:r>
      <w:r>
        <w:rPr>
          <w:rFonts w:asciiTheme="minorHAnsi" w:hAnsiTheme="minorHAnsi" w:cstheme="majorHAnsi"/>
          <w:b/>
          <w:bCs/>
          <w:lang w:val="en-US"/>
        </w:rPr>
        <w:t xml:space="preserve">Grails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code updates and migrations, documenting architecture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web application security with modern authentication and authorization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team in developing responsive designs and enhanced user experiences using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logging and monitoring protocols, improving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projects with client missions and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frameworks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high-quality documentation for development processes and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access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technical assessments for web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educational web applications using </w:t>
      </w:r>
      <w:r>
        <w:rPr>
          <w:rFonts w:asciiTheme="minorHAnsi" w:eastAsia="Times New Roman" w:hAnsiTheme="minorHAnsi" w:cs="Times New Roman"/>
          <w:b/>
          <w:bCs/>
          <w:lang w:val="en-US"/>
        </w:rPr>
        <w:t xml:space="preserve">Grails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define project architecture and system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supported team knowledge through pair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and quality assurance strategies for web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services to enhance integration with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persistence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client-side technologies, including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Ajax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to Agile methodologies, enhancing project delivery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core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feature implementations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debugging sessions to ensure polished outputs.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management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RESTful APIs for client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HTML/CSS standards compliance.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Grails, Spring Boot, Hibernate, jQuery, Handlebars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Eclipse, Tomcat,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HTML5, CSS3, JavaScript, Ajax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RESTful services, OO concepts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