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developer with over 11 years of experience specializing in GoodBarber, CMS, and audio-based wellness applications. Adept at implementing structured workflows, updating UI components, and ensuring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audio-based wellness applications within the </w:t>
      </w:r>
      <w:r>
        <w:rPr>
          <w:rFonts w:asciiTheme="minorHAnsi" w:hAnsiTheme="minorHAnsi" w:cstheme="majorHAnsi"/>
          <w:b/>
          <w:bCs/>
          <w:lang w:val="en-US"/>
        </w:rPr>
        <w:t xml:space="preserve">GoodBarber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focusing on structured workflows and meeting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Updated and organized audio libraries, ensuring intuitive layout and user experience across multiple app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small UX enhancements based on defined specifications for audio-based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Boosted app performance by optimizing layout designs and compressing audio files within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Followed strict phase-based instructions to align application updates with project timelines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collaborative team efforts to refine UI components and enhance user engagement in wellness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updates to maintain high-quality standards in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respectful communication style with cross-functional teams and stakeholders throughout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workflow phases, deliverables, and content changes in line with project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GoodBarber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and efficient use of CMS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assessed user feedback for continuous improvement of app features and UX.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GoodBarber,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GoodBarber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UX/UI Design</w:t>
      </w:r>
      <w:r>
        <w:rPr>
          <w:rFonts w:asciiTheme="minorHAnsi" w:hAnsiTheme="minorHAnsi" w:cstheme="majorHAnsi"/>
          <w:lang w:val="en-US"/>
        </w:rPr>
        <w:t xml:space="preserve">: Layout Design, Attention to Detail, Organizational Skills, User Experience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