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Platform Engineer with over 11 years of experience in cloud and AI infrastructure using Google Cloud Platform, Kubernetes, Terraform, and Python. Proven expertise in implementing secure, scalable solutions that enhance application performance and governance.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enterprise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landing zones ensuring compliance with security and governance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w:t>
      </w:r>
      <w:r>
        <w:rPr>
          <w:rFonts w:asciiTheme="minorHAnsi" w:hAnsiTheme="minorHAnsi" w:cstheme="majorHAnsi"/>
          <w:b/>
          <w:bCs/>
          <w:lang w:val="en-US"/>
        </w:rPr>
        <w:t xml:space="preserve">GKE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clusters for scalable AI and application workloads, optimizing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automating cloud service provisioning.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for cloud deployments, integrating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governance policies for cloud and AI usage, conducting regular audits and compliance checks.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Cloud, Data &amp; AI, and Security to enable AI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platform resilience by establishing monitoring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performance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the secure integration of </w:t>
      </w:r>
      <w:r>
        <w:rPr>
          <w:rFonts w:asciiTheme="minorHAnsi" w:hAnsiTheme="minorHAnsi" w:cstheme="majorHAnsi"/>
          <w:b/>
          <w:bCs/>
          <w:lang w:val="en-US"/>
        </w:rPr>
        <w:t xml:space="preserve">Vertex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within enterprise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hybrid cloud connectivity to streamline regulated data access patterns and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enforce best practices in architecture and code quality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cloud expenditures through strategic resource management and usage monitoring.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deployment of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to streamline infrastructure across multiple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using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 orchestration, improving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solutions using the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and infrastructure logging.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BigQuery 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existing workflows, enhancing data analytics capabilities for business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AI teams to operationalize model deployment pipelines, ensuring compliance with governance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security postures by implementing robust IAM policies and data encryption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CI/CD processes for development teams, resulting in a 30% reduction in deployment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GPU-enabled workloads for AI inference, optimizing computational resource allocation.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of cloud-hosted applications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service reliability through proactive monitoring and incident response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migrations to cloud platforms, ensuring minimal downtime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operational workflows and reduce manual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establishing security protocols for cloud-based services, aligning with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metrics resulting in a 15% increase in service uptime.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Kubernetes, Terraform, GKE, IAM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AI</w:t>
      </w:r>
      <w:r>
        <w:rPr>
          <w:rFonts w:asciiTheme="minorHAnsi" w:hAnsiTheme="minorHAnsi" w:cstheme="majorHAnsi"/>
          <w:lang w:val="en-US"/>
        </w:rPr>
        <w:t xml:space="preserve">: Vertex AI, BigQuery ML, Gemini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Infrastructure</w:t>
      </w:r>
      <w:r>
        <w:rPr>
          <w:rFonts w:asciiTheme="minorHAnsi" w:hAnsiTheme="minorHAnsi" w:cstheme="majorHAnsi"/>
          <w:lang w:val="en-US"/>
        </w:rPr>
        <w:t xml:space="preserve">: Jenkins, GitLab CI, Docker, CI/CD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IAM, Data Encryption, Network 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ELK Stack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