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delivering customer-centric web applications. Proficient in TypeScript, React, Next.js, and CMS integration. Passionate about optimizing user experience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full marketing stack, deploying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modular CMS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customer-facing commerce tools,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usability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design and marketing teams to launch data-driven content experiences on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integrations with third-party APIs, ensuring seamless internal team productivity and a high-performance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monitoring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implementing caching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</w:t>
      </w:r>
      <w:r>
        <w:rPr>
          <w:rFonts w:asciiTheme="minorHAnsi" w:hAnsiTheme="minorHAnsi" w:cstheme="majorHAnsi"/>
          <w:b/>
          <w:bCs/>
          <w:lang w:val="en-US"/>
        </w:rPr>
        <w:t xml:space="preserve">Web Design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consistency across user interfaces for scalability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 for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unit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deployed features with minimal downtime, emphasizing end-to-end ownership from scoping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development workflows by introducing automated testing strategies, reducing the time required to ship new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interactive e-learning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learning management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coding skills and best practices in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educational platforms focusing on UX enhancements through feedback iterations and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across applications and reduce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transforming ideas into technical specifications while delivering on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in large-scale web applications,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to drive informed decisions using data-driven approaches for product enhancements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performance for educational services with hands-on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of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API development and integration, ensuring seamless communication with third-party services and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maintenance and bug fixes, demonstrating a commitment to high code quality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delivery while coordinating with product management for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improved application deployment processes, achieving a 30% reduction in release time through automation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Svelte, Node.js,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Webpack, Jenkins, CMS,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CircleCI,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