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Fullstack Engineer with over 11 years of experience specializing in AI solutions. Expertise in building applications using TypeScript, AWS, and LLMs. Passionate about developing user-centric products that redefine interaction with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new LLM agent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system design and architecture, focusing on real-time data processing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WebSocket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high standards of quality, improving reliability of deployed applications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their ability to build responsive UI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 of deployment processes, reducing time to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best practices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monitoring and incident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gather requirements, translating business needs into technical specifications for feature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significantly streamlining the deployment process and environment setup.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user-centric features with a focus on crafting exceptional product experiences, influencing the product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 to deliver full-stack solutions, enhancing collaboration with designers and backend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emerging AI technologies to inform product strategy and capabilities, pioneering the use of advanced AI within our platform.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through optimized performance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develop new components, driving product improvements for interactive learning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growth in code quality and software design principles within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reliability and reducing bugs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and integrated with third-party services, enhancing the application's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data retrieval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DevOps practices by integrating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reinforcing a culture of continuous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at team meetings on best practices and innovative methodologies, showcasing new trends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efforts at all stages, contributing to critical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for various components, ensuring a high level of software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translate them into technical specs, enhancing communication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codebases, focusing on performance optimizations and code refactoring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feedback, promoting a knowledge-sharing culture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 interactive dashboard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visualization, enhancing user insights.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TensorFlow,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AI</w:t>
      </w:r>
      <w:r>
        <w:rPr>
          <w:rFonts w:asciiTheme="minorHAnsi" w:hAnsiTheme="minorHAnsi" w:cstheme="majorHAnsi"/>
          <w:lang w:val="en-US"/>
        </w:rPr>
        <w:t xml:space="preserve">: Machine Learning, Natural Language Processing, Data Analysis, NumPy,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Slack,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