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developing robust web applications. Expertise in C#, .NET, Blazor, Azure, and CI/CD practices. Significant background in delivering data-driven solutions and improving UI/UX designs within multi-disciplinary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business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oversee the architecture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DevExpress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of applications through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solutions,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App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streamline deployments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UI/UX for existing applications, leading design discussions to modernize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technical responsibility for initiatives focused on process improvement and predictive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 AI-assisted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into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operational status with observability tools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on best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engineering standards and quality assurance practices across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introduce modern tools and methodologies to enhance code quality and delivery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data-driven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operational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facilitating knowledge sharing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UI optimization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better UI experiences on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design decisions for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applications and supporting cloud-based operations asynchronously.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frameworks, ensuring high code coverage through unit and integration testing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efforts in building CI/CD pipelines, employing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functional software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hosted services for improved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optimization and indexing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team in adopting agile methodologies and enhancing team collaboration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automated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and user guides to facilitate onboarding for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Blazor, DevExpress,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Terraform,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SQL Server, NoSQL, Data Lakes,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Confluence, PowerShell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