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Software Engineer with 11+ years of experience in building AI-powered web applications. Proficient in React, Node.js, Python, MongoDB, and API integration. Adept at creating responsive, user-friendly interfaces and executing architectural decisions.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full-stack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AI-powered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developing RESTful APIs, ensuring seamless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the founder to align product goals with technical solutions, enhancing overall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AI functionalities, optimizing backend processes and improving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to enhance application performance and user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intuitive UI designs to facilitate the use of complex AI features, focusing on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adherence to development standards and proper documentation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and lifecycle management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Investigated and incorporated cutting-edge web development technologies and AI integration patterns for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cross-functional team collaborations to innovate and enhance web application features based on user feedback.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websites and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interaction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in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application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RESTful APIs to support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backed applications, improving data handling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LLMs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AI features into applications, focusing on user-friendly interfaces and intelligent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unit tests for web applications, raising overall code quality and reducing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planning for enhanced scalability and maintainability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 for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and server response times through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applications focusing on front-end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flow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and performed updates to enhance application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API design and development, ensuring robust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team members to troubleshoot and resolve system issues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project team that improved system performance by 20% through code optimizations and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lang w:val="en-US"/>
        </w:rPr>
        <w:t xml:space="preserve">: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lang w:val="en-US"/>
        </w:rPr>
        <w:t xml:space="preserve">: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Integration</w:t>
      </w:r>
      <w:r>
        <w:rPr>
          <w:rFonts w:asciiTheme="minorHAnsi" w:hAnsiTheme="minorHAnsi" w:cstheme="majorHAnsi"/>
          <w:lang w:val="en-US"/>
        </w:rPr>
        <w:t xml:space="preserve">: OpenAI API, LLMs, prompt engineering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AWS, Vercel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