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Developer with 11+ years of experience in building high-performance web applications. Proficient in React, TypeScript, Node.js, and AI tools to enhance productivity. Strong expertise in JSON templating, ensuring optimal UI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adoption of a </w:t>
      </w:r>
      <w:r>
        <w:rPr>
          <w:rFonts w:asciiTheme="minorHAnsi" w:hAnsiTheme="minorHAnsi" w:cstheme="majorHAnsi"/>
          <w:b/>
          <w:bCs/>
          <w:lang w:val="en-US"/>
        </w:rPr>
        <w:t xml:space="preserve">JSON templating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approach for UI, enhancing flexibility in component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guide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through code reviews and pair programming.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processes, reducing time 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coding assistance, improving development speed by automating routine tasks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on project objectives and deliver high-quality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execute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iterative development processes, breaking projects into manageable increments for frequent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through comprehensive debugging and refactoring of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code quality and maintainability, fostering a culture of code review and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implement emerging technologies to improve team workflows and product effectiveness.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the implementation of reusable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 to ensure scalability and maintainability of the codebase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front-end frameworks, promoting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by integrating dynamic content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Contentful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UI-driven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functioning by incorporating best practices in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end-to-end tests.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product management teams to align on features and ensure project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API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front-end services with high performance and robust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positive team environment by emphasizing a proactive approach to problem-solving and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features and maintained codebases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 to modern web practices, enhancing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and deployment of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logic.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robust coding standards and knowledge sharing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efficient branch management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deadlines by delivering features to production successfully while maintaining application integrity.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Node.js,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Express, Jest, React Testing Library, Handlebars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Babel, ESLint, JIRA, Contentful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CI/CD, Kubernetes,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Inner Source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