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experience in building scalable applications. Proficient in React Native, React, Node.js, TypeScript, and PostgreSQL. Strong background in architecture, CI/CD, and autonomous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core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mobile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web applications, ensuring high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CI/CD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real-time job matching algorithms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response times for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thorough testing and code quality checks, significantly reducing production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UX designers to create pixel-perfect user interfaces, aligning with product vision.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analytics and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track user engagement and application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on technical decisions and product roadmaps, ensuring alignment of engineering goals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uphold architectural integrity and facilitated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user experience by mentoring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detailed documentation for system architectures and workflows, promoting transparency and clear understanding.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optimize application performance and security, leveraging the latest industry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building robust features and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optimization techniques and code reviews, achieving faster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clarify requirements and deliver features on time, ensuring stakeholder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retrospectives, and fostering a team-oriented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deployment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the release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project management platform improving client engagement and project visibility.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projects, ensuring adherence to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 and addressed bugs, improving system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solutions that meet customer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to uphold coding standards and promote knowledge sharing among peers.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management, ensuring efficient data retrieval and storage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frameworks, enhancing functionality and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JIRA,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Monitoring</w:t>
      </w:r>
      <w:r>
        <w:rPr>
          <w:rFonts w:asciiTheme="minorHAnsi" w:hAnsiTheme="minorHAnsi" w:cstheme="majorHAnsi"/>
          <w:lang w:val="en-US"/>
        </w:rPr>
        <w:t xml:space="preserve">: Google Analytics, New Relic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