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platforms. Proficient in TypeScript, React, Python, Django, and AI/ML integrations. Expertise in CI/CD, automated testing,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architecture for the HyperDev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enhanced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shape product direction and technical architecture decisions, influencing strategic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and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frontend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automated testing, and code reviews from inception.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drive innovation in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interactive proof-of-concepts and transitioned them into production-ready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tech demos and design reviews to align stakeholders on project visions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manage version control and collaboration,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abreast of the latest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developer tools, implementing new ideas into projects to maintain competitive advantage.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critical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establish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interacted with various APIs, improving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capability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practices, improving deployment speed and reducing bugs in production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standards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developed proof-of-concept features to enhance user interaction with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continuously improve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features within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functionality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deliver impactful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team output and reduced time-to-market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FastAPI, Pydantic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GitHub, Docker, CI/CD,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ESLint, Prettier, Vitest,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 APIs, Prompt Engineering, Agentic Workflows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Integrations, Microservices, Low-code Platforms, Monorepo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