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specializing in TypeScript, React, Node.js, and GraphQL. Proven track record in developing scalable web applications, ensuring system performance, and driving architectural decisions. Adept in CI/CD processes and collaborative development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decisions for scalable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user-facing applications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REST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enhance data interaction.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optimize CI/CD pipelines using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improve design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ensure adherence to coding standards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application performance and error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application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system resilience and performance optimization in both frontend and backend.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comprehensive unit, integration, and end-to-end tests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frontend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 Toolkit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NestJS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scalable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engineers to create a seamless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frontend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integrated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enhancing functionality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shape the new feature set of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for performance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features and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systems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uptime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high-quality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refactoring initiatives to improve codebase sustainability.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integrated testing strategies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achieving a 30% performance boost in legacy systems.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HTML5, CSS3,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NestJS, Redux Toolkit, Emotion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GitLab CI, Sentry,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 GraphQL, Swagger/OpenAPI, Salmon-UI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