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AI-driven applications. Proficient in TypeScript, React, and backend APIs. Strong foundation in AWS, CI/CD, and database management. Passionate about tackling complex engineering challenges in the CAD/CAM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around developing robust backend services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enforce coding standards and improve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logging and monitoring tools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aligned with user feedback and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their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performance optimization, addressing system bottlenecks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minimizing deployment time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research sessions to gather feedback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workshops to enhance team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CAD/CAM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user-centric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for key features, ensuring efficient communication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software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engineering efforts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foster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and user experience, leveraging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to support team knowledge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features for web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 to transition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for data interaction, ensuring seamless integration with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administration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software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Python, C#, Go,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Svelte,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REST APIs, gRPC, OOP, Functional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