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developing high-quality applications. Proficient in React, TypeScript, Node.js, and APIs. Expert in building robust systems across various cloud platforms and blockchain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product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financial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to translate market needs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architectural decisions that improved system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AI-native engineering workflows to increase code quality and reduce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established best practices for modular and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by optimizing frontend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 to integrate blockchain solutions with traditional finance.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secure coding practices and scalable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close communication with stakeholders to ensure alignment on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architecture decisions that improved scalability and maintainability of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UI components and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future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APIs for frontend consumption.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launch new features aligned with business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 bases, resulting in a 20% improvement in application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financial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enhancements while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processes and reduce operational overhead.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ensure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structure and integrity for user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uptime through proactive maintenance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Solidity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