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Full-Stack Engineer with over 11 years of experience focused on enhancing clinical outcomes through technology. Proficient in Python, React, GraphQL, and AI-driven tools, I leverage my expertise to develop solutions that bridge healthcare gaps.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comprehensive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enhancing client interactions and tracking between therapy sessions.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an internal toolset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clinical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with internal systems to streamline data retrieval for therapists and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 team to develop AI-driven insights using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service personalization and reducing provider workload.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 and ensure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data engineers to enhance database performance on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implement efficient data structures.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the end-to-end software development lifecycle while adhering to </w:t>
      </w:r>
      <w:r>
        <w:rPr>
          <w:rFonts w:asciiTheme="minorHAnsi" w:hAnsiTheme="minorHAnsi" w:cstheme="majorHAnsi"/>
          <w:b/>
          <w:bCs/>
          <w:lang w:val="en-US"/>
        </w:rPr>
        <w:t xml:space="preserve">HIPAA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compliance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architecture reviews and code quality sessions, ensuring optimal performance and maintainability of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closely with product management teams to define and refine project overviews and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promoting best practices and consistent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researched industry advancements to integrate modern solutions into the platform.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a scalable web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client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implementing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established knowledge-sharing sessions.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UX team to enhance user experience through prototyping and iterative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microservices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key functionalities, optimizing load performance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enforced coding standards, improving the overall application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guarantee code reliability and reduce bugs.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methodology, participating in daily stand-ups and sprint planning to ensure timely delivery of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from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enhancing performance and user engagement.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application features for clinical data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systems, ensuring stability and security in production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identify user needs and effectively translate them into technology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maintain quality and adherence to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application architecture and created onboarding guides for new developers.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migration of legacy components to modern frameworks, increasing user satisfaction by 25%.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Django,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ML Tools</w:t>
      </w:r>
      <w:r>
        <w:rPr>
          <w:rFonts w:asciiTheme="minorHAnsi" w:hAnsiTheme="minorHAnsi" w:cstheme="majorHAnsi"/>
          <w:lang w:val="en-US"/>
        </w:rPr>
        <w:t xml:space="preserve">: TensorFlow, PyTorch, scikit-learn, Cursor, Claude 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Jenkins, CircleCI, Kubernetes,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r>
        <w:rPr>
          <w:rFonts w:asciiTheme="minorHAnsi" w:hAnsiTheme="minorHAnsi" w:cstheme="majorHAnsi"/>
          <w:lang w:val="en-US"/>
        </w:rPr>
        <w:t xml:space="preserve">: PostgreSQL, MongoDB, MySQL, Redis, Firebase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Platforms</w:t>
      </w:r>
      <w:r>
        <w:rPr>
          <w:rFonts w:asciiTheme="minorHAnsi" w:hAnsiTheme="minorHAnsi" w:cstheme="majorHAnsi"/>
          <w:lang w:val="en-US"/>
        </w:rPr>
        <w:t xml:space="preserve">: AWS, GCP, Heroku, Azure, Firebase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