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focused on backend technologies. Proficient in Python, Django, and TypeScript with a passion for AI integration and CI/CD practices. Committed to building impactful, user-centric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product components,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designs, ensuring high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for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user interfaces, utilizing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clean architecture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benchmarks, reducing latency issues in key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security assessments, implementing best practices to fortify application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 source projects, enhancing community tools and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facilitating knowledge sharing and enhancing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multiple third-party services for robust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management to define technical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API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user feedback into features,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through code splitting and lazy loading techniques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system migrations from legacy architecture to modern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CI/CD using classic tooling.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acceptance tests, ensuring alignment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efforts, improving code quality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materials, enhancing team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Elastic Beanstalk,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Amazon S3, Amazon Redshift,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