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developing data-intensive applications using TypeScript, Next.js, Node.js, and OpenSearch. Proven ability to design compliant workflows and optimize performance for large datasets while ensuring legal and privacy standards are met.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analyst-facing OSINT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compliance-sensitive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Keycloak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policy enforcement and role management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search and alerting experiences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prioritizing user privacy.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legal and product teams to ensure all workflows comply with privacy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for data-heavy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application performance for large datasets affecting search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ensuring high system availability and prompt incident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dashboards with provenance and consent visibility, enhancing the user's analytical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observability best practices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development practices and technical implementation, promoting a growth-oriented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conducted design reviews to ensure alignment with the architectural vision and compliance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and component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collaboration on technical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serve client applications efficiently while maintaining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code reviews, focusing on quality, best practices, and compliance with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overall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observability and performance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proactive issue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release times and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teams to refine product features based on user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key developer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implementing core features for internal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from legacy systems, enhancing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coverage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performance bottlenecks in production applications, enhancing user experience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agile development teams, delivering features on tight deadlines and maintaining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tRPC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OpenSearch,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Kubernetes, Temporal,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Supertest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GitHub Actions, Docker Compose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