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Full-Stack Developer with over 11 years of experience in web application development. Proficient in React, TypeScript, and building RESTful APIs with Python. Experienced in dynamic environments, focusing on innovative solutions and user-driven design.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high-performance features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application scalability by 40%.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integrate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optimizing data retrieval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ensuring adherence to best practices for code quality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coding standards and </w:t>
      </w:r>
      <w:r>
        <w:rPr>
          <w:rFonts w:asciiTheme="minorHAnsi" w:hAnsiTheme="minorHAnsi" w:cstheme="majorHAnsi"/>
          <w:b/>
          <w:bCs/>
          <w:lang w:val="en-US"/>
        </w:rPr>
        <w:t xml:space="preserve">RESTful 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speeding up deployment cycles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transition to microservices architecture, improving system flexibility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project timelines and stakeholder communications to ensure successful delivery of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Agile workflows, optimizing sprint planning and task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testing frameworks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front-end testing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innovative solutions for AI workflows, integrating tools that streamline development.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user interfaces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directly addressing customer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integrated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enabling seamless interaction with frontend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Familiar with database architecture and migrations to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in Agile teams, contributing to iterative product development with focus on rapid release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in best programming practices, fostering a culture of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providing constructive feedback to enhance team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best practices in application design to mitigate vulnerabilities.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development processes and architectural decisions for improved team collaboration.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feature development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a fast-paced startup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services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database design and data management with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access speed.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from legacy systems to modern frameworks, ensuring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 interface designs in compliance with business requirements, creating responsive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application performance metrics to identify and resolve bottlenecks, increasing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HTML, CSS,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FastAPI, Django, Flask,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Redis,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Git, CI/CD, AWS,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RESTful APIs, GraphQL, Responsive Design, Single Page Applications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