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building scalable applications. Proficient in Python, FastAPI, React, PostgreSQL, Docker, and cloud platforms. Expertise in developing AI-driven tools and integrating APIs for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and RAG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engaging frontends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user-facing tools and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Anthropic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token usage in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workflows using vector databases like </w:t>
      </w:r>
      <w:r>
        <w:rPr>
          <w:rFonts w:asciiTheme="minorHAnsi" w:hAnsiTheme="minorHAnsi" w:cstheme="majorHAnsi"/>
          <w:b/>
          <w:bCs/>
          <w:lang w:val="en-US"/>
        </w:rPr>
        <w:t xml:space="preserve">Pinecone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Weaviate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decisions and conducted design reviews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technical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English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and external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customer success to align technical solutions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product performance through robust unit and integration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learning culture in the technical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product development cycles for AI SaaS solutions to meet enterprise client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development and frontend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 and project management to ensure timely delivery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authentication and integration features to enhance security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initiatives focusing on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in best practices for code quality and implementation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component-based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in CI/CD pipeline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development under guidance of senior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early exposure to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of project deadlines over three years through efficient coding and teamwork.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Tailwind CSS,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DigitalOcean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integration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MLOps, OpenAI, Hugging Face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