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Developer with over 11 years of experience delivering robust web applications. Proficient in React, Node.js, and Docker, leveraging Agile and DevSecOps practices to drive efficiency and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NATO's Agile DevSecOps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REST APIs and microservices architecture, ensuring compliance with user-centric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enhance code quality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delivery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Minimum Viable Products (MVPs) using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rapid, iterative development cycles to adapt to changing operational requirements and technology landscapes.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by assessing and integrating emerging technologies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observability and performance through automated testing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 design and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application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pair programming sessions to foster collaboration and knowledge sharing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DevSecOps practices, contributing to the creation of sustainable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improved user experiences through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multiple components, enhancing functionality and maintaining performance standards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to deliver iterative releases, ensuring alignment with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and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enforcing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microservices architecture, enhancing application scalability and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client-side features and data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full lifecycle development, focusing on backend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design and schema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optimized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interface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in daily stand-ups to report progress and address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maintained code quality standards, achieving an overall feedback score of 4.5/5.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Django, Flask, SpringBoot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