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Technical Lead with over 11 years of professional experience in Java, Angular, microservices, and cloud-native application architectures. Proven track record in API development, system performance improvement, and technical leadership across cross-functional teams. Passionate about leveraging technology to drive business value and enhance customer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architected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B2B e-commerce platform, enhancing integration capabilities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cross-functional team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reviews and provided guidance on </w:t>
      </w:r>
      <w:r>
        <w:rPr>
          <w:rFonts w:asciiTheme="minorHAnsi" w:hAnsiTheme="minorHAnsi" w:cstheme="majorHAnsi"/>
          <w:b/>
          <w:bCs/>
          <w:lang w:val="en-US"/>
        </w:rPr>
        <w:t xml:space="preserve">Angular v15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to improve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strategy for API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APIGEE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secure and efficient data exchange.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Concourse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the deployment process and reducing lead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collaboration and knowledge sharing in a diverse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analysis to identify root causes of performance issues, leading to significant system stability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exploration of new technologies to innovate solutions, aligning with enterprise strategic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architecture standards and best practices for the development of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discussions focused on system architecture that emphasizes robustness and cost-efficiency.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Enabled continuous improvement initiatives, delivering high-quality solutions on 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key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increased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code quality and application design, promoting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deliver integrated technical solutions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web services for data exchange,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HCL Commerce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enhancing e-commerce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measurable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timelines and objectives, ensuring successful delivery under tight schedules.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Explored and integrated emerging technologies to improve platform capabilities and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system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the successful delivery of software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high-quality standards and ensure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enhancing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better project tracking.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code defects through rigorous testing and quality assurance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HTML, CSS,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React, HCL Commerce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APIGEE,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Apache Solr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SonarQube, Veracode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Concourse,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