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over 11 years of experience in building scalable web applications. Proficient in TypeScript, React, Node.js, and Python, delivering impactful AI solutions for enterprise clients.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full-stack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customer service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scalable AI-powered systems 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integration for automatic speech recognition and conversational AI,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backend services for performance, reducing latency through code refactoring and efficient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high-impact features in sprints, instilling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quality assurance practices, enhancing the testing framework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reliable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full-stack development and efficient use of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 to monitor production systems, ensuring maximum uptime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logging and monitoring solutions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analyze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findings on system enhancements during company-wide events, advocating for technical improvements based on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knowledge sharing sessions, promoting an inclusive engineering culture.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SaaS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improving code quality and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microservices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modular application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workflows, ensuring continuous integration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design discussions, advocating for high-quality engineering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and maintained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deliver APIs that connect with front-end components effectively and reliably.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improving system performance by integrating metrics and logging frameworks.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data integrity and query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codebase and deployed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stable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refine application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direct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metrics by optimizing front-end and back-end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time, consistently meeting client requirements and addressing technical challenges.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Rust,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Kubernetes,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Cypress,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