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Software Engineer with over 11 years of experience specializing in Java Spring Boot, React, and cloud architecture. Expert in developing scalable frameworks for enterprise applications on AWS and Azure. Passionate about promoting best practices and enhancing developer productivity.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frameworks using </w:t>
      </w:r>
      <w:r>
        <w:rPr>
          <w:rFonts w:asciiTheme="minorHAnsi" w:hAnsiTheme="minorHAnsi" w:cstheme="majorHAnsi"/>
          <w:b/>
          <w:bCs/>
          <w:lang w:val="en-US"/>
        </w:rPr>
        <w:t xml:space="preserve">Java 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developer productivity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implement scalable cloud architectures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architectural guidance and best practices for application development and deployment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continuously improve the frameworks based on developer feedback, incorporating emerging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and deployment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development teams on the best practices for utilizing frameworks effectively within their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security and performance standards, enhancing overall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using observability tools; optimized for scalability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project leader for key improvements in framework's features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knowledge of technical trends to ensure frameworks remain current and effective.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the use of developed frameworks, increasing adoption across engineering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components of internal frameworks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standardize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coding practices and framework usage, fostering team growth and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testing frameworks such as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reliability and reduce defects.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single-page applications (SPAs)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Agile/Scrum ceremonies to ensure alignment on project goals and progress.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public cloud-based applications deployed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and security by implementing best practices and conducting regular reviews.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core features for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code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migrate legacy systems to cloud-based architectures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engagement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optimizing queries for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documentation for system architecture and best practices, promoting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MUI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Maven, Gradle,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REST,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