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robust web applications. Proficient in JavaScript, React, Node.js, and AI integration. Experienced in designing scalable architectures and enhancing performance in SaaS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the </w:t>
      </w:r>
      <w:r>
        <w:rPr>
          <w:rFonts w:asciiTheme="minorHAnsi" w:hAnsiTheme="minorHAnsi" w:cstheme="majorHAnsi"/>
          <w:b/>
          <w:bCs/>
          <w:lang w:val="en-US"/>
        </w:rPr>
        <w:t xml:space="preserve">2BuildAI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while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core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full stack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backend services and APIs with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complex document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translate business requirements into high-performance user interfaces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LLM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production environments emphasizing traceability and human-in-the-loop review.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reliability and performance through rigorous testing and continuous integration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system architecture and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security and operational stability of applications by implementing robust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scalable system architecture aligned with product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optimize cloud infrastructure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features end-to-end, managing the development lifecycle from concept to production.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multiple components for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application efficiency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system architecture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seamless data integration and workflow enhancements in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deliver features aligned with business requirements while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scalable applications,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optimized queries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enhancing deployment cycles through automation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high code quality and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usability by designing intuitive interfaces and workflows for document-heavy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Software Engineer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developing web applications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APIs facilitating data exchange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frameworks, ensuring compatibility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design and management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for document recognition and validation in compliance-heavy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delivery deadlines while consistently adding value through effective problem-solving.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RESTful APIs, GraphQL, WebSockets, SaaS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Cypress,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