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building scalable applications using TypeScript, React, GraphQL, NestJS, and Postgres. Proven track record in delivering patient-centered solutions and enhancing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patient care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improve application performance and reliability through systematic testing and monitoring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collaboration and knowledge-sharing through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features from concept through launch, closely collaborating with Product and Design teams to meet evolving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deployments, improving developer productivity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complex bugs and performance issues, committing to continuous improvement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infrastructure improvements, enhancing software stability and maintainability across the application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providing insights to enhance system design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incident responses, ensuring service uptime and quick resolution of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documentation for architectural decisions, code features,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interfaces, ensuring adherence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a culture of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team code quality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reliable and scalable APIs aligned with product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reducing load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agile evolution and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providing essential functionalities to support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high standards of code quality, performance,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seamless transitions to newer technologies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 requirements and scope, aligning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store and manipulate application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optimization efforts that led to a 15% reduction in application loading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NestJS,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Travis CI, CircleCI,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