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Engineer with 11+ years of expertise in API design, backend development, and modern frameworks. Proficient in Rust, C#/.NET, and React with a robust focus on building scalable architectures within cloud environments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high-demand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optimizing for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and architectural reviews, influencing system architecture towards microservices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collaboration between teams to ensure seamless integration of front-end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including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 and components, achieving a 30% increase in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tools to diagnose and resolve performance issues across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frontend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with responsive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code review processes, enforcing high code quality standards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ensure timely project delivery and stakeholder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C#/.NET, Node.js, Java, Python,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Protocols</w:t>
      </w:r>
      <w:r>
        <w:rPr>
          <w:rFonts w:asciiTheme="minorHAnsi" w:hAnsiTheme="minorHAnsi" w:cstheme="majorHAnsi"/>
          <w:lang w:val="en-US"/>
        </w:rPr>
        <w:t xml:space="preserve">: REST, SOAP, OAuth, OpenID Connect, SAML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Jest,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