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Developer with 11+ years of experience creating sustainable web applications using Ruby on Rails, React, and Git. Proven track record in building impactful solutions within agile environments while enhancing code quality and collaboration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full-stack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code quality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for new features and enhancements in a collaborative team setting.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deployments to streamline release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open-source projects within the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Blacklight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ecosystems, promoting community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web accessibility compliance by adhering to established standards and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development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code reviews to maintain a high standard of code quality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performance metrics and optimize backend services to improve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cross-team integrations to ensure cohesive application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sprint planning and retrospectives to continuously improve team processes and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define technical requirements and align software solutions with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web applications with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support frontend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Take ownership of multiple components, ensuring project alignment with technical specifications and stakeholder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Solr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search functionalities, improving data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to automate testing and deployment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dynamic data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UX/UI improvements to enhance user experience across web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product backlog refinement.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and testable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 cycle, from gathering requirements to deployment and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modern frameworks, improving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facilitate communication between server and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Capybara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web interfaces and user journeys, contributing to improved user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HTML, CSS, SQL,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Bootstrap, Hotwire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 Webpack,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Solr,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Capybara,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GraphQL, JSON, Web Accessibility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