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developing scalable applications. Proficient in Java, Spring, JavaScript, and React. Strong focus on APIs, data solutions,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platform solutions for advertising data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applications for ad moderation tools, ensuring user-friendly interfaces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interaction with advertising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external teams to establish data standards and implement shared APIs for ad categorizations.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best practices in code reviews and testing automation, specifically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maintain system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advocate for observability tools across engineering squads.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backend and frontend technologies,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brainstorming sessions to explore AI-driven features for ad placement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 critical annotation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content moderation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of machine learning tools into the ad review process, enhancing trust and safety mechanisms.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data-driven features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and internal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ad tools that meet both user and business needs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decisions regarding microservices and cloud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CI/CD pipelines, improving deployment speed and reducing system failures by over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evaluations, recommending optimizations that improved overall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through automated testing and thorough code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as part of a small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new frameworks, improving system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levels of code reuse and adherence to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successfully maintaining a high test coverage ratio.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basic CI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automation and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web interfaces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NodeJS, NextJS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Engineering</w:t>
      </w:r>
      <w:r>
        <w:rPr>
          <w:rFonts w:asciiTheme="minorHAnsi" w:hAnsiTheme="minorHAnsi" w:cstheme="majorHAnsi"/>
          <w:lang w:val="en-US"/>
        </w:rPr>
        <w:t xml:space="preserve">: GraphQL, Microservices,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Docker, CI/CD,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