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building data pipelines, web APIs, and LLM integration. Expertise in PostgreSQL, Snowflake, Pandas, and Spark. Committed to delivering robust solutions in an AI-driven market.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data processing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RESTful APIs for data access, ensuring robust authentication and authorization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LLM-based solutions for data extraction and classification,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manipulation.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analytics tools like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reporting and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for system optimizations and ensured adherence to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building scalable applications and best practices in coding.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Celery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asynchronous task processing to manage long-running workloads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Git workflows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validation of data pipelines, ensuring high data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APIs and data processing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on best practices and technical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transformation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processing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roadmap features and scope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data-driven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interactive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key metrics for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software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migration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unit tests to ensure code reliability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efficient deployment of updates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bottlenecks in applications, applying optimization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improvements, increasing overall application usability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Java,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React, Pandas, Spark, Celery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Snowflake, BigQuery, DuckDB,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Data Processing</w:t>
      </w:r>
      <w:r>
        <w:rPr>
          <w:rFonts w:asciiTheme="minorHAnsi" w:hAnsiTheme="minorHAnsi" w:cstheme="majorHAnsi"/>
          <w:lang w:val="en-US"/>
        </w:rPr>
        <w:t xml:space="preserve">: Analytics SQL, Apache Beam, Flink, Temporal, Inngest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REST APIs, GraphQL, OpenAI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