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 stack engineer with 11+ years of experience in building scalable applications using Ruby on Rails, React, and TypeScript. Skilled in backend development and API design, ensuring high-quality user experiences.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backend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the Reserv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design and product ops to improve user experience across all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facilitating their growth and enhancing team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to optimize application performance and scalability. Enhanced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robust API integrations, improving data flow between frontend and backend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best practices for code quality and performance optimization using </w:t>
      </w:r>
      <w:r>
        <w:rPr>
          <w:rFonts w:asciiTheme="minorHAnsi" w:hAnsiTheme="minorHAnsi" w:cstheme="majorHAnsi"/>
          <w:b/>
          <w:bCs/>
          <w:lang w:val="en-US"/>
        </w:rPr>
        <w:t xml:space="preserve">RSpec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documentation and SDK development to enhance developer experience and product usability.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detailed technical specifications and communicated them across teams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Deployed new features continuously since the first day using agile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innovative problem-solving to drive a culture of creativity and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Played an instrumental role in the transformation of product interfaces to drive user engagement.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user-focused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platform functionality at Roundtable Learning.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teams to distill user interactions into successful end-to-end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boosting team capability and encouraging knowledge-sharing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for CI/CD enhancements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production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architectural discussions to improve overall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high-quality, reliable software solutions, ensuring thorough documentation and testing procedures.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optimizations to backend services, ensuring a smooth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Involved in designing API endpoints, data modeling, and security best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enhancements for client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Accipiter Labs.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application upgrades to improve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during the design and implementation phases.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debugging complex issues in production, improving system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major project that resulted in a 20% increase in application responsiveness.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Python,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React, Express,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Git,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RSpec, Jest,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lang w:val="en-US"/>
        </w:rPr>
        <w:t xml:space="preserve">: AWS, Heroku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