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of expertise in developing scalable applications. Proficient in React, TypeScript, Java, Spring Boot, and microservices architectures. Committed to delivering high-quality, performant solutions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initiatives, ensuring adherence to best practices and quality standards in software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knowledge sharing and team collaboration in agile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 and monitoring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performance, security, and maintainability of applications through rigorous testing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technical strategies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efficiencies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test automation framework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microservices architectures for complex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to teams to improve system design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for applications across development and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robust user interfaces and client-side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microservices-oriented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agile methodologies, enhancing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design discussions, contributing to architecture decisions to support business growth and technology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frameworks, reducing deployment times and increasing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adopting modern front-end technologies and methodologies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responsive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stakeholder meetings to gather requirements and provide technical input for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applications, ensuring high-quality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efforts, transitioning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processes by writing unit tests and integrating continuous integration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promptly, maintaining application uptime and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Angular, Next.js,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CI/CD,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JMeter, Test Automation, Agile/Scrum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Visual Studio Code, Eclipse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