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delivering scalable applications using React, Node.js, AWS, Python, and TypeScript. Proven expertise in building AI-integrated solutions and optimizing enterprise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EDC's AI &amp; Digital Transformation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modular architectures promoting interoperability across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capabilities via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CrewAI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solutions and intelligent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workflows by developing automated digital systems that replace manual processes for greater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scalable technical solutions and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data governance and security standards for all developed applications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developing a Reference Architecture for responsible AI deployment and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promote best practices in cloud-native design within engineering communities.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and deployment processes overall.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frameworks for applications to improve code quality and reliability of delivered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iterate on development practices adopting Agile methodologies to foster a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specifically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usage and full-stack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modular architecture for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ETL solutions connecting operational and analytical data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AI integrations into applications, collaborating with teams to enhance product capabilities with machine learning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security, accessibility,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operations team to identify and resolve system bottlenecks and scalability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transition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and maintainable code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updates, ensuring minimal downtime using CI/CD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local development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to achieve over 95% uptime and performance improvements in delivered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S3,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API-first, Microservices, Modular Architecture,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Aurora Serverless,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Kubernetes, Terraform,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