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React, TypeScript, Node.js, CSS, and cloud technologies. Proven track record in building scalable applications and integrating complex systems across various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services hosted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leveraging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various marketing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into the project.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conducted comprehensive code reviews to ensure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and efficient RESTful APIs, ensuring data integrity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applications using </w:t>
      </w:r>
      <w:r>
        <w:rPr>
          <w:rFonts w:asciiTheme="minorHAnsi" w:hAnsiTheme="minorHAnsi" w:cstheme="majorHAnsi"/>
          <w:b/>
          <w:bCs/>
          <w:lang w:val="en-US"/>
        </w:rPr>
        <w:t xml:space="preserve">Responsive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architecture discussions, focusing on performance,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design review sessions with solution architects and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performance testing and monitoring using industry-standard tools, enhancing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team collaboration practices through Agile methodologies and Test Driven Development (TDD).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major components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following Agile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achieve type safety in JavaScript applications, improving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coding and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optimization techniques and effective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built custom solutions for various marketing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requirement analysis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cloud services to build resilient applications, leveraging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daily stand-up meetings to track progress and manage workflow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core developer in projects with hands-on implementations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engagement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software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improving overall application's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relational and NoSQL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project data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performance increase by optimizing existing application components.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CSS,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Git,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Firebase, MongoDB, Redis,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CircleCI, Travis CI, Bamboo, Git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