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developing scalable, data-driven applications. Proficient in JavaScript, TypeScript, React, Node.js, and backend services integrated with various databases. Passionate about building solutions for blockchain forensics and financial crime.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full 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blockchain forensic investigations.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secure backend services and data pipelines optimizing for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frontend applications with real-time data streams and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Socket.io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reliability and compliance in regulated environments through rigorous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data scientists and law enforcement to innovate on analytical dashboard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ensuring maintainability and scalability of the forensic platform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performance showcasing complex blockchain analytics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analytics components focusing on security best practices for sensitive data during investigations.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documentation and review processes that increased code maintainability and clarity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significant components of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with data-heavy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skills in frontend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dashboards improving user insights and engagement metrics through streamlined data visualization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fostering best practices in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in coding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workflow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various client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while deploying new releases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interactive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prior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application architecture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code on schedule, contributing to client satisfaction metrics through rigorous performance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ElasticSearch,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Visual Studio Code,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