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AWS, Terraform, CI/CD, and responsive web applications. Committed to delivering quality solutions that align with business objectives.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software delivery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server-side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teams, ensuring quality delivery by conducting design reviews and code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by analyzing application configurations and tuning digital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application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mobile-friendly designs that enhanced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cross-functional teams to align IT solutions with strategic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secure deployment processes through automation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root-cause analysis for resolving system malfunctions and implemented solutions that reinforced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by promoting code quality and refactoring legacy code that improved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best practices in application design and development methodologies,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 and reliability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facilitate cloud resource provisioning and management for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 third-party APIs and optimizing existing services to improve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technical solutions with evolving business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enforcing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 software development lifecycle including analyzing technical requirements, coding, and deploying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enhance application performance and minimize operational costs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back-end services supporting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API functionalities across different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coordinated with cross-functional teams to streamline project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