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in software engineering. Expertise in TypeScript, React, Tailwind CSS, and Python. Proven track record in building scalable, data-driven applications, particularly in logistics and 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responsive, data-heavy dashboards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logistics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technical execution of AI-driven features, ensuring accessibility and reliability of complex backend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and database management, including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uptime and low error rates for core services, achieving reliable performance as customer base grew.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and implement product requirements aligned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architecture of frontend systems, ensuring scalability and performance for real-time logistics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quality and reducing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system performance metrics to inform architectural choices, leveraging observability tools for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gathering constructive feedback and iterating on UI components for enhanced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AI features into the platform, ensuring operator trust through thorough testing and validation.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intuitive user experiences in logistics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specific features, defining project scopes and collaborating on technical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estimating feature complexities and managing delivery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optimizations in real-time data systems, enhancing responsiveness of logistics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unit and integration testing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overall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APIs to support frontend applications, ensuring robust data handling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optimizations, streamlining data access and enhancing query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maintaining legacy systems while integrating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compliance with technical specifications and quality standards, minimizing deployment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in coding and design principles were adhered to.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data processing speed by 30% through optimized SQL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 CSS,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Kubernetes, GraphQL,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