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Developer with over 11 years in building robust web applications. Proficient in both React and TypeScript, and skilled in Node.js, Express, and Postgres for backend development. Committed to delivering high-quality code and maintaining system scalability.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scalable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supporting user profiles and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frontend components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Tailwind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to ensure long-term stability of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authentication and authorization features using </w:t>
      </w:r>
      <w:r>
        <w:rPr>
          <w:rFonts w:asciiTheme="minorHAnsi" w:hAnsiTheme="minorHAnsi" w:cstheme="majorHAnsi"/>
          <w:b/>
          <w:bCs/>
          <w:lang w:val="en-US"/>
        </w:rPr>
        <w:t xml:space="preserve">JWT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role-based access control.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maintain high code quality through testing and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system performance and scalability through profiling and optimization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best practices for frontend and backend coding.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Product and UX to translate requirements into technical designs.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Refactor legacy code to improve maintainability and readability.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CI/CD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and resolve security vulnerabilities within the application stack.</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user-facing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maintained backend services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the integration of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data persistence and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coding best practices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product team to deliver features aligned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open-source community by developing reusable libraries and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through careful analysis and refactoring of code.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enhance code quality and adherence to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backend development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RESTful APIs.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and sprint planning sessions in an Agile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collaborated with team members via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systems and modules for future reference.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bugs and implemented improvements, achieving a 20% reduction in reported issues.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Tailwind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Docker,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AWS, Agile, RESTful APIs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