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designing and developing scalable applications using Java, Spring Boot, React, and Azure DevOps. Expertise in building RESTful APIs and ensuring code quality through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scalability of payment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teams to develop responsive components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deployments and improving release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established best practices, improving application reliability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microservices architecture to streamline backend services and integrations with third-party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databases with a focus on version control using </w:t>
      </w:r>
      <w:r>
        <w:rPr>
          <w:rFonts w:asciiTheme="minorHAnsi" w:hAnsiTheme="minorHAnsi" w:cstheme="majorHAnsi"/>
          <w:b/>
          <w:bCs/>
          <w:lang w:val="en-US"/>
        </w:rPr>
        <w:t xml:space="preserve">Liquibase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migrations.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production issues, ensuring system reliability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modular and maintainable front-end components with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(ES6+).</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agile methodologies, participating in daily stand-ups and sprint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profiling tools to identify bottlenecks.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Java 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state management with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define system requirements and design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enhancing team productivity and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payment processing, ensuring compliance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practices within the team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insights for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database management processes,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implemented new functionalities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engaging in continuous integration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sessions, ensuring high availability of applications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design test cases, enhancing software quality assurance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task flow and code versioning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coordination and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migration of services to microservices architecture, reducing system complexity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Next.js,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DevOps,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Liquibase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