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experience, specializing in React, Ruby on Rails, and cloud-based applications. Proven expertise in agile methodologies, delivering high-quality web applications for federal government clients.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responsiveness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on scalable solutions for federal web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an agile environment to define project goals, document requirements, and deliver timely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processes and ensure code quality through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and optimized existing codebases, improving performance by 30% through code reviews and refactoring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development patterns, fostering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security and performance standards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management, optimizing queries and ensuring data integrity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through rigorous code testing and vulnerabilities assessments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developed features and system processes, enhancing team communication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directly with federal clients to gather feedback and iterate on features, ensuring alignment with user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and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user-centric features and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led feature development from inception to deployment, optimizing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fostering professional growth and knowledge sharing within the agile scrum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managers and designers to create wireframes and prototypes, transforming ideas into functional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using RESTful APIs, enhancing application capabilities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decreasing production bugs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driving continuous improvement in team processes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source control repositories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team collaboration and version control.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high performance and maintaining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refactor existing codebases, enhancing performance and maintainability across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 sharing sessions, enhancing collective understanding of web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front-end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web application, achieving a 20% increase in user engagement over six months.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Ruby,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Rails, Node.js,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Oracle,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Bitbucket, Visual Studio Code,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Mocha,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