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building financial trading platforms. Proficient in Node.js, React, Java, and Kafka for low-latency, high-performance systems. Expertise in event-driven architectures and secure transaction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financial trading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ensuring low-latency performance in high-throughput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order management systems aligning with regulatory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real-time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large volumes of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DevOps teams to enhance system availability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components for throughput and scalability under critical transaction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high-quality code and adherence to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release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to reduce latency in transaction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transaction processing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workflows to streamline integrated testing and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trading systems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real-time order execution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standards and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 APIs to facilitate communication between various platform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optimizations to enhance response times under heavy load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transactional data storage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system reliability and compliance with financial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cloud-based deployment and scalability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high-performance transaction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exchange infrastructure systems for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transaction records.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systems migration projects adopting updated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unit and integration testing efforts ensuring quality code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incident responses, optimizing system uptime and reliability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Angular,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Architectures &amp; Protocols</w:t>
      </w:r>
      <w:r>
        <w:rPr>
          <w:rFonts w:asciiTheme="minorHAnsi" w:hAnsiTheme="minorHAnsi" w:cstheme="majorHAnsi"/>
          <w:lang w:val="en-US"/>
        </w:rPr>
        <w:t xml:space="preserve">: REST, WebSockets, FIX Protocol, Event-Driven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Terraform, Splunk,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